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2D4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招标公告</w:t>
      </w:r>
    </w:p>
    <w:p w14:paraId="109FEB9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一、本项目招标人为青岛海氏海诺乐享医疗器械有限公司，项目资金属企业自有，出资比例100%；该项目已具备招标条件，现对本项目进行公开招标。</w:t>
      </w:r>
    </w:p>
    <w:p w14:paraId="7960F165">
      <w:pPr>
        <w:pStyle w:val="4"/>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项目概述</w:t>
      </w:r>
    </w:p>
    <w:p w14:paraId="22991910">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海氏海诺乐享医用制品及卫生材料基地项目(1#及连廊、3#、门卫)</w:t>
      </w:r>
      <w:r>
        <w:rPr>
          <w:rFonts w:hint="eastAsia" w:ascii="宋体" w:hAnsi="宋体" w:eastAsia="宋体" w:cs="宋体"/>
          <w:sz w:val="24"/>
          <w:szCs w:val="24"/>
          <w:lang w:eastAsia="zh-CN"/>
        </w:rPr>
        <w:t>消防电系统应急照明及监控模块材料采购招标项目 （HNLX20260</w:t>
      </w:r>
      <w:r>
        <w:rPr>
          <w:rFonts w:hint="eastAsia" w:ascii="宋体" w:hAnsi="宋体" w:eastAsia="宋体" w:cs="宋体"/>
          <w:sz w:val="24"/>
          <w:szCs w:val="24"/>
          <w:lang w:val="en-US" w:eastAsia="zh-CN"/>
        </w:rPr>
        <w:t>71003</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具体的</w:t>
      </w:r>
      <w:r>
        <w:rPr>
          <w:rFonts w:hint="eastAsia" w:ascii="宋体" w:hAnsi="宋体" w:eastAsia="宋体" w:cs="宋体"/>
          <w:sz w:val="24"/>
          <w:szCs w:val="24"/>
          <w:lang w:eastAsia="zh-CN"/>
        </w:rPr>
        <w:t>技术型号详见</w:t>
      </w:r>
      <w:r>
        <w:rPr>
          <w:rFonts w:hint="eastAsia" w:ascii="宋体" w:hAnsi="宋体" w:eastAsia="宋体" w:cs="宋体"/>
          <w:sz w:val="24"/>
          <w:szCs w:val="24"/>
          <w:lang w:val="en-US" w:eastAsia="zh-CN"/>
        </w:rPr>
        <w:t>招标文件及相关图纸</w:t>
      </w:r>
      <w:r>
        <w:rPr>
          <w:rFonts w:hint="eastAsia" w:ascii="宋体" w:hAnsi="宋体" w:eastAsia="宋体" w:cs="宋体"/>
          <w:sz w:val="24"/>
          <w:szCs w:val="24"/>
          <w:lang w:eastAsia="zh-CN"/>
        </w:rPr>
        <w:t>。</w:t>
      </w:r>
    </w:p>
    <w:p w14:paraId="2BF900D0">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2.招标范围：消防电系统应急照明及监控模块材料生产制造、供货、运输、装卸、调试、检测、验收、培训、质保期维保、备品备件及专用工具等交钥匙工程,并按工作顺序提交所需的资料等。​</w:t>
      </w:r>
    </w:p>
    <w:p w14:paraId="0AA0FE9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3.交货工期：接到招标人通知后【30】日历天内完成供货。​</w:t>
      </w:r>
    </w:p>
    <w:p w14:paraId="7CB5A21B">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三、本清单为预计需求量，具体以采购人的实际合同为准。</w:t>
      </w:r>
    </w:p>
    <w:p w14:paraId="5F18DC45">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四、投标人单位要求</w:t>
      </w:r>
    </w:p>
    <w:p w14:paraId="57C723A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1、投标人应为符合《中华人民共和国招标投标法》规定的独立法人或其他组织。</w:t>
      </w:r>
    </w:p>
    <w:p w14:paraId="0DAF765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2、只有在法律和财务上独立，根据商业法规运作并独立于招标人的法人或其他组织才能参与本项下的投标。</w:t>
      </w:r>
    </w:p>
    <w:p w14:paraId="77B23E6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3、满足《招标书》及前述要求，注册资本人民币100万元及以上。</w:t>
      </w:r>
    </w:p>
    <w:p w14:paraId="0C0FF75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4、具有符合国家法律法规要求的、管理部门认可发放的青岛市建设工程材料登记备案证并能提供检验报告。</w:t>
      </w:r>
    </w:p>
    <w:p w14:paraId="5B44CC5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5.业绩要求：近 3 年具有【5】项及以上同类型配电箱供货安装业绩（提供合同及验收证明），在青岛地区有售后及维保公司（需提供相关材料）。</w:t>
      </w:r>
    </w:p>
    <w:p w14:paraId="795FEC42">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6.信誉要求：未被列入失信被执行人、重大税收违法失信主体、政府采购严重违法失信行为记录名单。​</w:t>
      </w:r>
    </w:p>
    <w:p w14:paraId="6FF7AB31">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7.本项目不接受联合体投标，不允许分包、转包。</w:t>
      </w:r>
    </w:p>
    <w:p w14:paraId="0B6F6386">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8.中标单位须提供微断、塑壳的样品，用于正式供货时核对进货时开关型号。</w:t>
      </w:r>
    </w:p>
    <w:p w14:paraId="4B49D4BC">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五、招标方式：☑公开招标 ☑邀请招标  □其他招标方式：</w:t>
      </w:r>
    </w:p>
    <w:p w14:paraId="6A730DF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六、投标保证金：☑无 </w:t>
      </w:r>
    </w:p>
    <w:p w14:paraId="5AEB4BC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七、招标文件领取</w:t>
      </w:r>
    </w:p>
    <w:p w14:paraId="0FC771C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1.投标单位接到邀请电话后，即可联系邀标方领取纸质版或电子版邀标文件。</w:t>
      </w:r>
    </w:p>
    <w:p w14:paraId="7164C09F">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2.投标单位根据实际需求，自行联系邀标方进行现场勘察。</w:t>
      </w:r>
    </w:p>
    <w:p w14:paraId="413E9217">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八、投标文件的递交</w:t>
      </w:r>
    </w:p>
    <w:p w14:paraId="18775FCA">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1.纸质版投标文件要求密封，在封口处加盖单位公章，并于邮寄至以下地址：</w:t>
      </w:r>
    </w:p>
    <w:p w14:paraId="36A27D4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山东青岛莱西市姜山工业园区，海氏海诺集团新工业区8号，乳胶公司院内办公室</w:t>
      </w:r>
    </w:p>
    <w:p w14:paraId="12AD162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2.电子版可发送到企业邮箱：1795189860@qq.com。</w:t>
      </w:r>
    </w:p>
    <w:p w14:paraId="645BB474">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3.投标文件递交截止时间：  2026  年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 xml:space="preserve">  月  </w:t>
      </w:r>
      <w:r>
        <w:rPr>
          <w:rFonts w:hint="eastAsia" w:ascii="宋体" w:hAnsi="宋体" w:eastAsia="宋体" w:cs="宋体"/>
          <w:sz w:val="24"/>
          <w:szCs w:val="24"/>
          <w:u w:val="none"/>
          <w:lang w:val="en-US" w:eastAsia="zh-CN"/>
        </w:rPr>
        <w:t>14</w:t>
      </w:r>
      <w:r>
        <w:rPr>
          <w:rFonts w:hint="eastAsia" w:ascii="宋体" w:hAnsi="宋体" w:eastAsia="宋体" w:cs="宋体"/>
          <w:sz w:val="24"/>
          <w:szCs w:val="24"/>
          <w:u w:val="none"/>
          <w:lang w:eastAsia="zh-CN"/>
        </w:rPr>
        <w:t xml:space="preserve">日下午  </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：00 。</w:t>
      </w:r>
    </w:p>
    <w:p w14:paraId="1CC82F63">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4.本次招标暂定于  2026  年 </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 xml:space="preserve">  月 </w:t>
      </w:r>
      <w:r>
        <w:rPr>
          <w:rFonts w:hint="eastAsia" w:ascii="宋体" w:hAnsi="宋体" w:eastAsia="宋体" w:cs="宋体"/>
          <w:sz w:val="24"/>
          <w:szCs w:val="24"/>
          <w:u w:val="none"/>
          <w:lang w:val="en-US" w:eastAsia="zh-CN"/>
        </w:rPr>
        <w:t>14</w:t>
      </w:r>
      <w:r>
        <w:rPr>
          <w:rFonts w:hint="eastAsia" w:ascii="宋体" w:hAnsi="宋体" w:eastAsia="宋体" w:cs="宋体"/>
          <w:sz w:val="24"/>
          <w:szCs w:val="24"/>
          <w:u w:val="none"/>
          <w:lang w:eastAsia="zh-CN"/>
        </w:rPr>
        <w:t xml:space="preserve">日上午 </w:t>
      </w:r>
      <w:r>
        <w:rPr>
          <w:rFonts w:hint="eastAsia" w:ascii="宋体" w:hAnsi="宋体" w:eastAsia="宋体" w:cs="宋体"/>
          <w:sz w:val="24"/>
          <w:szCs w:val="24"/>
          <w:u w:val="none"/>
          <w:lang w:val="en-US" w:eastAsia="zh-CN"/>
        </w:rPr>
        <w:t>2</w:t>
      </w:r>
      <w:bookmarkStart w:id="0" w:name="_GoBack"/>
      <w:bookmarkEnd w:id="0"/>
      <w:r>
        <w:rPr>
          <w:rFonts w:hint="eastAsia" w:ascii="宋体" w:hAnsi="宋体" w:eastAsia="宋体" w:cs="宋体"/>
          <w:sz w:val="24"/>
          <w:szCs w:val="24"/>
          <w:u w:val="none"/>
          <w:lang w:eastAsia="zh-CN"/>
        </w:rPr>
        <w:t>:30  点开标。</w:t>
      </w:r>
    </w:p>
    <w:p w14:paraId="2240ED52">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九、联系方式：</w:t>
      </w:r>
    </w:p>
    <w:p w14:paraId="2FDD270D">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于工 15154227806  李工18669779127</w:t>
      </w:r>
    </w:p>
    <w:p w14:paraId="522FE36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十、其他未尽事宜以邀标文件为准。</w:t>
      </w:r>
    </w:p>
    <w:p w14:paraId="1233E3C7">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p>
    <w:p w14:paraId="6BB5F858">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p>
    <w:p w14:paraId="3F054ADE">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5520" w:firstLineChars="2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青岛海氏海诺乐享医疗器械有限公司 </w:t>
      </w:r>
    </w:p>
    <w:p w14:paraId="49160D13">
      <w:pPr>
        <w:pStyle w:val="4"/>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firstLine="6240" w:firstLineChars="2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2026年7月</w:t>
      </w:r>
    </w:p>
    <w:p w14:paraId="6E00775A">
      <w:pPr>
        <w:pStyle w:val="5"/>
        <w:keepNext w:val="0"/>
        <w:keepLines w:val="0"/>
        <w:pageBreakBefore w:val="0"/>
        <w:kinsoku/>
        <w:wordWrap/>
        <w:overflowPunct/>
        <w:topLinePunct w:val="0"/>
        <w:autoSpaceDE/>
        <w:autoSpaceDN/>
        <w:bidi w:val="0"/>
        <w:adjustRightInd w:val="0"/>
        <w:snapToGrid w:val="0"/>
        <w:spacing w:line="360" w:lineRule="auto"/>
        <w:ind w:right="420" w:rightChars="200"/>
        <w:jc w:val="left"/>
        <w:textAlignment w:val="auto"/>
        <w:rPr>
          <w:rFonts w:hint="eastAsia" w:ascii="宋体" w:hAnsi="宋体" w:eastAsia="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851" w:bottom="567" w:left="851" w:header="567"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1876">
    <w:pPr>
      <w:pStyle w:val="6"/>
      <w:spacing w:before="120" w:beforeLines="50"/>
      <w:jc w:val="right"/>
      <w:rPr>
        <w:rFonts w:hint="eastAsia" w:ascii="宋体" w:hAnsi="宋体" w:eastAsia="宋体"/>
        <w:b/>
        <w:bCs/>
        <w:sz w:val="20"/>
        <w:szCs w:val="20"/>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-2540</wp:posOffset>
              </wp:positionV>
              <wp:extent cx="646938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64693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05pt;margin-top:-0.2pt;height:0pt;width:509.4pt;z-index:251660288;mso-width-relative:page;mso-height-relative:page;" filled="f" stroked="t" coordsize="21600,21600" o:gfxdata="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9U&#10;crDSAAAABQEAAA8AAAAAAAAAAQAgAAAAIgAAAGRycy9kb3ducmV2LnhtbFBLAQIUABQAAAAIAIdO&#10;4kAHaEBm8AEAALoDAAAOAAAAAAAAAAEAIAAAACEBAABkcnMvZTJvRG9jLnhtbFBLBQYAAAAABgAG&#10;AFkBAACDBQAAAAA=&#10;">
              <v:fill on="f" focussize="0,0"/>
              <v:stroke weight="2pt" color="#4472C4 [3204]" miterlimit="8" joinstyle="miter"/>
              <v:imagedata o:title=""/>
              <o:lock v:ext="edit" aspectratio="f"/>
            </v:line>
          </w:pict>
        </mc:Fallback>
      </mc:AlternateContent>
    </w:r>
    <w:r>
      <w:rPr>
        <w:rFonts w:ascii="宋体" w:hAnsi="宋体" w:eastAsia="宋体"/>
        <w:sz w:val="20"/>
        <w:szCs w:val="20"/>
      </w:rPr>
      <w:t xml:space="preserve">                          </w:t>
    </w:r>
    <w:r>
      <w:rPr>
        <w:rFonts w:ascii="黑体" w:hAnsi="黑体" w:eastAsia="黑体"/>
        <w:b/>
        <w:bCs/>
        <w:sz w:val="24"/>
        <w:szCs w:val="24"/>
      </w:rPr>
      <w:t xml:space="preserve">www.hainuocn.com   </w:t>
    </w:r>
    <w:r>
      <w:rPr>
        <w:rFonts w:hint="eastAsia" w:ascii="黑体" w:hAnsi="黑体" w:eastAsia="黑体"/>
        <w:b/>
        <w:bCs/>
        <w:sz w:val="20"/>
        <w:szCs w:val="20"/>
      </w:rPr>
      <w:t>健康 快乐 成功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A40E">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1963">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996E">
    <w:pPr>
      <w:pStyle w:val="7"/>
      <w:adjustRightInd w:val="0"/>
      <w:spacing w:after="120" w:afterLines="50"/>
      <w:rPr>
        <w:rFonts w:hint="eastAsia"/>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440055</wp:posOffset>
              </wp:positionV>
              <wp:extent cx="643128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64312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55pt;margin-top:34.65pt;height:0pt;width:506.4pt;z-index:251659264;mso-width-relative:page;mso-height-relative:page;" filled="f" stroked="t" coordsize="21600,21600" o:gfxdata="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3hC9YAAAAJAQAADwAAAAAAAAABACAAAAAiAAAAZHJzL2Rvd25yZXYueG1sUEsBAhQAFAAA&#10;AAgAh07iQG19zqnxAQAAuwMAAA4AAAAAAAAAAQAgAAAAJQEAAGRycy9lMm9Eb2MueG1sUEsFBgAA&#10;AAAGAAYAWQEAAIgFAAAAAA==&#10;">
              <v:fill on="f" focussize="0,0"/>
              <v:stroke weight="2pt" color="#4472C4 [3204]" miterlimit="8" joinstyle="miter"/>
              <v:imagedata o:title=""/>
              <o:lock v:ext="edit" aspectratio="f"/>
            </v:line>
          </w:pict>
        </mc:Fallback>
      </mc:AlternateContent>
    </w:r>
    <w:r>
      <w:rPr>
        <w:rFonts w:hint="eastAsia"/>
      </w:rPr>
      <w:pict>
        <v:shape id="PowerPlusWaterMarkObject23189252" o:spid="_x0000_s1027" o:spt="136" type="#_x0000_t136" style="position:absolute;left:0pt;height:146.35pt;width:439.15pt;mso-position-horizontal:center;mso-position-horizontal-relative:margin;mso-position-vertical:center;mso-position-vertical-relative:margin;rotation:20643840f;z-index:-251653120;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r>
      <w:drawing>
        <wp:inline distT="0" distB="0" distL="0" distR="0">
          <wp:extent cx="1112520" cy="381000"/>
          <wp:effectExtent l="0" t="0" r="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1321" cy="384014"/>
                  </a:xfrm>
                  <a:prstGeom prst="rect">
                    <a:avLst/>
                  </a:prstGeom>
                  <a:noFill/>
                  <a:ln>
                    <a:noFill/>
                  </a:ln>
                </pic:spPr>
              </pic:pic>
            </a:graphicData>
          </a:graphic>
        </wp:inline>
      </w:drawing>
    </w:r>
    <w:r>
      <w:rPr>
        <w:rFonts w:hint="eastAsia" w:ascii="黑体" w:hAnsi="黑体" w:eastAsia="黑体" w:cs="宋体"/>
        <w:b/>
        <w:bCs/>
        <w:sz w:val="24"/>
        <w:szCs w:val="24"/>
      </w:rPr>
      <w:t xml:space="preserve">   青  岛  海  氏  海  诺  乐  享  医  疗  器  械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CAE3">
    <w:pPr>
      <w:pStyle w:val="7"/>
      <w:rPr>
        <w:rFonts w:hint="eastAsia"/>
      </w:rPr>
    </w:pPr>
    <w:r>
      <w:rPr>
        <w:rFonts w:hint="eastAsia"/>
      </w:rPr>
      <w:pict>
        <v:shape id="PowerPlusWaterMarkObject23189251" o:spid="_x0000_s1026"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E5CA">
    <w:pPr>
      <w:pStyle w:val="7"/>
      <w:rPr>
        <w:rFonts w:hint="eastAsia"/>
      </w:rPr>
    </w:pPr>
    <w:r>
      <w:rPr>
        <w:rFonts w:hint="eastAsia"/>
      </w:rPr>
      <w:pict>
        <v:shape id="PowerPlusWaterMarkObject23189250" o:spid="_x0000_s1025"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E47FE4"/>
    <w:rsid w:val="1B8C5FE3"/>
    <w:rsid w:val="35074561"/>
    <w:rsid w:val="52F5606D"/>
    <w:rsid w:val="633E788A"/>
    <w:rsid w:val="76E32CE4"/>
    <w:rsid w:val="799B0A08"/>
    <w:rsid w:val="7B771BA7"/>
    <w:rsid w:val="7C46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等线" w:hAnsi="等线" w:eastAsia="等线" w:cs="Times New Roman"/>
      <w:szCs w:val="20"/>
    </w:rPr>
  </w:style>
  <w:style w:type="paragraph" w:styleId="3">
    <w:name w:val="annotation text"/>
    <w:basedOn w:val="1"/>
    <w:unhideWhenUsed/>
    <w:qFormat/>
    <w:uiPriority w:val="99"/>
    <w:pPr>
      <w:jc w:val="left"/>
    </w:pPr>
  </w:style>
  <w:style w:type="paragraph" w:styleId="4">
    <w:name w:val="Body Text"/>
    <w:basedOn w:val="1"/>
    <w:link w:val="18"/>
    <w:unhideWhenUsed/>
    <w:qFormat/>
    <w:uiPriority w:val="0"/>
    <w:pPr>
      <w:widowControl/>
      <w:spacing w:before="180" w:after="180"/>
      <w:jc w:val="left"/>
    </w:pPr>
    <w:rPr>
      <w:kern w:val="0"/>
      <w:sz w:val="24"/>
      <w:szCs w:val="24"/>
      <w:lang w:eastAsia="en-US"/>
    </w:rPr>
  </w:style>
  <w:style w:type="paragraph" w:styleId="5">
    <w:name w:val="Balloon Text"/>
    <w:basedOn w:val="1"/>
    <w:link w:val="24"/>
    <w:qFormat/>
    <w:uiPriority w:val="0"/>
    <w:rPr>
      <w:rFonts w:ascii="Times New Roman" w:hAnsi="Times New Roman" w:eastAsia="宋体" w:cs="Times New Roman"/>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oc 1"/>
    <w:basedOn w:val="1"/>
    <w:next w:val="1"/>
    <w:qFormat/>
    <w:uiPriority w:val="39"/>
    <w:rPr>
      <w:rFonts w:ascii="等线" w:hAnsi="等线" w:eastAsia="等线" w:cs="Times New Roman"/>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 字符"/>
    <w:basedOn w:val="12"/>
    <w:link w:val="4"/>
    <w:qFormat/>
    <w:uiPriority w:val="0"/>
    <w:rPr>
      <w:kern w:val="0"/>
      <w:sz w:val="24"/>
      <w:szCs w:val="24"/>
      <w:lang w:eastAsia="en-US"/>
    </w:rPr>
  </w:style>
  <w:style w:type="paragraph" w:customStyle="1" w:styleId="19">
    <w:name w:val="List Paragraph"/>
    <w:basedOn w:val="1"/>
    <w:qFormat/>
    <w:uiPriority w:val="99"/>
    <w:pPr>
      <w:ind w:firstLine="420" w:firstLineChars="200"/>
    </w:pPr>
    <w:rPr>
      <w:rFonts w:ascii="等线" w:hAnsi="等线" w:eastAsia="等线" w:cs="Times New Roman"/>
    </w:rPr>
  </w:style>
  <w:style w:type="paragraph" w:customStyle="1" w:styleId="20">
    <w:name w:val="p0"/>
    <w:basedOn w:val="1"/>
    <w:qFormat/>
    <w:uiPriority w:val="0"/>
    <w:pPr>
      <w:widowControl/>
    </w:pPr>
    <w:rPr>
      <w:rFonts w:ascii="等线" w:hAnsi="等线" w:eastAsia="等线" w:cs="Times New Roman"/>
      <w:kern w:val="0"/>
      <w:szCs w:val="21"/>
    </w:rPr>
  </w:style>
  <w:style w:type="paragraph" w:customStyle="1" w:styleId="21">
    <w:name w:val="正文_1"/>
    <w:qFormat/>
    <w:uiPriority w:val="0"/>
    <w:pPr>
      <w:widowControl w:val="0"/>
      <w:jc w:val="both"/>
    </w:pPr>
    <w:rPr>
      <w:rFonts w:ascii="等线" w:hAnsi="等线" w:eastAsia="等线" w:cs="Times New Roman"/>
      <w:kern w:val="2"/>
      <w:sz w:val="21"/>
      <w:szCs w:val="24"/>
      <w:lang w:val="en-US" w:eastAsia="zh-CN" w:bidi="ar-SA"/>
    </w:rPr>
  </w:style>
  <w:style w:type="paragraph" w:customStyle="1" w:styleId="22">
    <w:name w:val="First Paragraph"/>
    <w:basedOn w:val="4"/>
    <w:next w:val="4"/>
    <w:qFormat/>
    <w:uiPriority w:val="0"/>
  </w:style>
  <w:style w:type="character" w:customStyle="1" w:styleId="23">
    <w:name w:val="未处理的提及1"/>
    <w:basedOn w:val="12"/>
    <w:unhideWhenUsed/>
    <w:qFormat/>
    <w:uiPriority w:val="99"/>
    <w:rPr>
      <w:color w:val="605E5C"/>
      <w:shd w:val="clear" w:color="auto" w:fill="E1DFDD"/>
    </w:rPr>
  </w:style>
  <w:style w:type="character" w:customStyle="1" w:styleId="24">
    <w:name w:val="批注框文本 字符"/>
    <w:basedOn w:val="12"/>
    <w:link w:val="5"/>
    <w:qFormat/>
    <w:uiPriority w:val="0"/>
    <w:rPr>
      <w:rFonts w:ascii="Times New Roman" w:hAnsi="Times New Roman" w:eastAsia="宋体" w:cs="Times New Roman"/>
      <w:kern w:val="2"/>
      <w:sz w:val="18"/>
      <w:szCs w:val="18"/>
    </w:rPr>
  </w:style>
  <w:style w:type="character" w:customStyle="1" w:styleId="25">
    <w:name w:val="so-ask-best"/>
    <w:qFormat/>
    <w:uiPriority w:val="0"/>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1006</Characters>
  <Lines>31</Lines>
  <Paragraphs>8</Paragraphs>
  <TotalTime>2</TotalTime>
  <ScaleCrop>false</ScaleCrop>
  <LinksUpToDate>false</LinksUpToDate>
  <CharactersWithSpaces>1045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2026-06-17T21:08:00Z</dcterms:created>
  <dc:creator>Leo Lee</dc:creator>
  <cp:lastModifiedBy>再不努力我们就老了</cp:lastModifiedBy>
  <cp:lastPrinted>2026-01-10T17:09:00Z</cp:lastPrinted>
  <dcterms:modified xsi:type="dcterms:W3CDTF">2026-07-10T02:49:53Z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eyJoZGlkIjoiN2FmY2Y3YjUzZjBhZDQ5NzExYWQxYWNhODZjMmQxNzYiLCJ1c2VySWQiOiIzMzc1MDU0MTkifQ==</vt:lpwstr>
  </property>
  <property fmtid="{D5CDD505-2E9C-101B-9397-08002B2CF9AE}" pid="3" name="KSOProductBuildVer">
    <vt:lpwstr>2052-12.1.0.26895</vt:lpwstr>
  </property>
  <property fmtid="{D5CDD505-2E9C-101B-9397-08002B2CF9AE}" pid="4" name="ICV">
    <vt:lpwstr>D6CECDFD5D3246B992D47524E2ACE886_13</vt:lpwstr>
  </property>
</Properties>
</file>